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Poppins" w:cs="Poppins" w:eastAsia="Poppins" w:hAnsi="Poppins"/>
          <w:b w:val="1"/>
          <w:sz w:val="51"/>
          <w:szCs w:val="51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sz w:val="51"/>
          <w:szCs w:val="51"/>
          <w:highlight w:val="white"/>
          <w:rtl w:val="0"/>
        </w:rPr>
        <w:t xml:space="preserve">GAP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Poppins" w:cs="Poppins" w:eastAsia="Poppins" w:hAnsi="Poppins"/>
          <w:b w:val="1"/>
          <w:sz w:val="37"/>
          <w:szCs w:val="37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sz w:val="37"/>
          <w:szCs w:val="37"/>
          <w:highlight w:val="white"/>
          <w:rtl w:val="0"/>
        </w:rPr>
        <w:t xml:space="preserve">Generational Arts Project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Poppins" w:cs="Poppins" w:eastAsia="Poppins" w:hAnsi="Poppins"/>
          <w:sz w:val="37"/>
          <w:szCs w:val="37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37"/>
          <w:szCs w:val="37"/>
          <w:highlight w:val="white"/>
          <w:rtl w:val="0"/>
        </w:rPr>
        <w:t xml:space="preserve">Referral Form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Poppins" w:cs="Poppins" w:eastAsia="Poppins" w:hAnsi="Poppins"/>
          <w:b w:val="1"/>
          <w:sz w:val="27"/>
          <w:szCs w:val="27"/>
          <w:highlight w:val="white"/>
        </w:rPr>
      </w:pPr>
      <w:r w:rsidDel="00000000" w:rsidR="00000000" w:rsidRPr="00000000">
        <w:rPr>
          <w:rFonts w:ascii="Poppins" w:cs="Poppins" w:eastAsia="Poppins" w:hAnsi="Poppins"/>
          <w:sz w:val="17"/>
          <w:szCs w:val="17"/>
          <w:highlight w:val="white"/>
          <w:rtl w:val="0"/>
        </w:rPr>
        <w:t xml:space="preserve">Please complete both parts of the referral form and return to workshops@mapcharity.org by 4th May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Poppins" w:cs="Poppins" w:eastAsia="Poppins" w:hAnsi="Poppins"/>
          <w:sz w:val="23"/>
          <w:szCs w:val="23"/>
          <w:highlight w:val="white"/>
          <w:u w:val="single"/>
        </w:rPr>
      </w:pPr>
      <w:r w:rsidDel="00000000" w:rsidR="00000000" w:rsidRPr="00000000">
        <w:rPr>
          <w:rFonts w:ascii="Poppins" w:cs="Poppins" w:eastAsia="Poppins" w:hAnsi="Poppins"/>
          <w:sz w:val="30"/>
          <w:szCs w:val="30"/>
          <w:highlight w:val="white"/>
          <w:u w:val="single"/>
          <w:rtl w:val="0"/>
        </w:rPr>
        <w:t xml:space="preserve">Participant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Poppins" w:cs="Poppins" w:eastAsia="Poppins" w:hAnsi="Poppins"/>
          <w:b w:val="1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6465"/>
        <w:tblGridChange w:id="0">
          <w:tblGrid>
            <w:gridCol w:w="3135"/>
            <w:gridCol w:w="64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Surname: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DOB: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Ethnicity: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Home Address: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Phone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Emergency Contact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Emergency Contact Phone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5"/>
                <w:szCs w:val="25"/>
                <w:highlight w:val="white"/>
                <w:rtl w:val="0"/>
              </w:rPr>
              <w:t xml:space="preserve">Medical Information: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rPr>
          <w:rFonts w:ascii="Poppins" w:cs="Poppins" w:eastAsia="Poppins" w:hAnsi="Poppins"/>
          <w:b w:val="1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Poppins" w:cs="Poppins" w:eastAsia="Poppins" w:hAnsi="Poppins"/>
          <w:b w:val="1"/>
          <w:sz w:val="29"/>
          <w:szCs w:val="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Poppins" w:cs="Poppins" w:eastAsia="Poppins" w:hAnsi="Poppins"/>
          <w:sz w:val="31"/>
          <w:szCs w:val="31"/>
          <w:highlight w:val="white"/>
          <w:u w:val="single"/>
        </w:rPr>
      </w:pPr>
      <w:r w:rsidDel="00000000" w:rsidR="00000000" w:rsidRPr="00000000">
        <w:rPr>
          <w:rFonts w:ascii="Poppins" w:cs="Poppins" w:eastAsia="Poppins" w:hAnsi="Poppins"/>
          <w:sz w:val="31"/>
          <w:szCs w:val="31"/>
          <w:highlight w:val="white"/>
          <w:u w:val="single"/>
          <w:rtl w:val="0"/>
        </w:rPr>
        <w:t xml:space="preserve">Referrer Details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Poppins" w:cs="Poppins" w:eastAsia="Poppins" w:hAnsi="Poppins"/>
          <w:sz w:val="31"/>
          <w:szCs w:val="31"/>
          <w:highlight w:val="white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6645"/>
        <w:tblGridChange w:id="0">
          <w:tblGrid>
            <w:gridCol w:w="2955"/>
            <w:gridCol w:w="6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Position: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Organisation Name and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Phone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Reason for referral to GAP: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How will the participant be traveling to and from the workshops?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Other information which may be useful when working with the participant: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Signed: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oppins" w:cs="Poppins" w:eastAsia="Poppins" w:hAnsi="Poppins"/>
                <w:sz w:val="24"/>
                <w:szCs w:val="24"/>
                <w:highlight w:val="white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31"/>
                <w:szCs w:val="31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76" w:lineRule="auto"/>
        <w:rPr>
          <w:rFonts w:ascii="Poppins" w:cs="Poppins" w:eastAsia="Poppins" w:hAnsi="Poppins"/>
          <w:sz w:val="31"/>
          <w:szCs w:val="3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12"/>
          <w:szCs w:val="12"/>
        </w:rPr>
      </w:pPr>
      <w:r w:rsidDel="00000000" w:rsidR="00000000" w:rsidRPr="00000000">
        <w:rPr>
          <w:rFonts w:ascii="Poppins" w:cs="Poppins" w:eastAsia="Poppins" w:hAnsi="Poppins"/>
          <w:sz w:val="11"/>
          <w:szCs w:val="11"/>
          <w:highlight w:val="white"/>
          <w:rtl w:val="0"/>
        </w:rPr>
        <w:t xml:space="preserve">CS Mar 2022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pgSz w:h="16838" w:w="11906" w:orient="portrait"/>
      <w:pgMar w:bottom="1133" w:top="2041" w:left="1133" w:right="11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 Black">
    <w:embedBold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spacing w:line="276" w:lineRule="auto"/>
      <w:jc w:val="center"/>
      <w:rPr>
        <w:rFonts w:ascii="Poppins" w:cs="Poppins" w:eastAsia="Poppins" w:hAnsi="Poppins"/>
        <w:color w:val="271785"/>
        <w:sz w:val="18"/>
        <w:szCs w:val="18"/>
      </w:rPr>
    </w:pPr>
    <w:r w:rsidDel="00000000" w:rsidR="00000000" w:rsidRPr="00000000">
      <w:rPr>
        <w:rFonts w:ascii="Poppins" w:cs="Poppins" w:eastAsia="Poppins" w:hAnsi="Poppins"/>
        <w:i w:val="1"/>
        <w:sz w:val="18"/>
        <w:szCs w:val="18"/>
        <w:rtl w:val="0"/>
      </w:rPr>
      <w:br w:type="textWrapping"/>
      <w:t xml:space="preserve">Music and Arts Production Leeds (MAP Charity) is registered in England and Wales</w:t>
      <w:br w:type="textWrapping"/>
      <w:t xml:space="preserve">Registered Charity Number: 1125303. Company Number: 06274330</w:t>
      <w:br w:type="textWrapping"/>
      <w:t xml:space="preserve">Registered Office:  Hope House,</w:t>
    </w:r>
    <w:hyperlink r:id="rId1">
      <w:r w:rsidDel="00000000" w:rsidR="00000000" w:rsidRPr="00000000">
        <w:rPr>
          <w:rFonts w:ascii="Poppins" w:cs="Poppins" w:eastAsia="Poppins" w:hAnsi="Poppins"/>
          <w:i w:val="1"/>
          <w:sz w:val="18"/>
          <w:szCs w:val="18"/>
          <w:rtl w:val="0"/>
        </w:rPr>
        <w:t xml:space="preserve"> 65 Mabgate, Leeds LS9 7DR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Poppins" w:cs="Poppins" w:eastAsia="Poppins" w:hAnsi="Poppins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5217795</wp:posOffset>
          </wp:positionH>
          <wp:positionV relativeFrom="paragraph">
            <wp:posOffset>180975</wp:posOffset>
          </wp:positionV>
          <wp:extent cx="1183005" cy="328613"/>
          <wp:effectExtent b="0" l="0" r="0" t="0"/>
          <wp:wrapSquare wrapText="bothSides" distB="0" distT="0" distL="114300" distR="114300"/>
          <wp:docPr descr="pCloud Drive:MAP Brand Guidelines:Logo:MAP_Logo_BLUE-01.png" id="3" name="image4.png"/>
          <a:graphic>
            <a:graphicData uri="http://schemas.openxmlformats.org/drawingml/2006/picture">
              <pic:pic>
                <pic:nvPicPr>
                  <pic:cNvPr descr="pCloud Drive:MAP Brand Guidelines:Logo:MAP_Logo_BLUE-01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3005" cy="32861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3"/>
      <w:tblW w:w="9435.0" w:type="dxa"/>
      <w:jc w:val="left"/>
      <w:tblInd w:w="42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255"/>
      <w:gridCol w:w="9180"/>
      <w:tblGridChange w:id="0">
        <w:tblGrid>
          <w:gridCol w:w="255"/>
          <w:gridCol w:w="9180"/>
        </w:tblGrid>
      </w:tblGridChange>
    </w:tblGrid>
    <w:tr>
      <w:trPr>
        <w:cantSplit w:val="0"/>
        <w:tblHeader w:val="0"/>
      </w:trPr>
      <w:tc>
        <w:tcPr>
          <w:tcBorders>
            <w:right w:color="000000" w:space="0" w:sz="6" w:val="single"/>
          </w:tcBorders>
        </w:tcPr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291d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6" w:val="single"/>
          </w:tcBorders>
        </w:tcPr>
        <w:p w:rsidR="00000000" w:rsidDel="00000000" w:rsidP="00000000" w:rsidRDefault="00000000" w:rsidRPr="00000000" w14:paraId="00000050">
          <w:pPr>
            <w:pageBreakBefore w:val="0"/>
            <w:pBdr>
              <w:top w:color="auto" w:space="0" w:sz="0" w:val="none"/>
              <w:left w:color="auto" w:space="0" w:sz="0" w:val="none"/>
              <w:bottom w:color="auto" w:space="0" w:sz="0" w:val="none"/>
              <w:right w:color="auto" w:space="0" w:sz="0" w:val="none"/>
              <w:between w:color="auto" w:space="0" w:sz="0" w:val="none"/>
            </w:pBdr>
            <w:tabs>
              <w:tab w:val="center" w:pos="4320"/>
              <w:tab w:val="right" w:pos="8640"/>
            </w:tabs>
            <w:ind w:left="720" w:firstLine="0"/>
            <w:rPr>
              <w:rFonts w:ascii="Poppins Black" w:cs="Poppins Black" w:eastAsia="Poppins Black" w:hAnsi="Poppins Black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720" w:right="0" w:firstLine="0"/>
            <w:jc w:val="left"/>
            <w:rPr>
              <w:rFonts w:ascii="Poppins Black" w:cs="Poppins Black" w:eastAsia="Poppins Black" w:hAnsi="Poppins Black"/>
              <w:b w:val="0"/>
              <w:i w:val="0"/>
              <w:smallCaps w:val="0"/>
              <w:strike w:val="0"/>
              <w:color w:val="271785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Poppins Black" w:cs="Poppins Black" w:eastAsia="Poppins Black" w:hAnsi="Poppins Black"/>
              <w:b w:val="0"/>
              <w:i w:val="0"/>
              <w:smallCaps w:val="0"/>
              <w:strike w:val="0"/>
              <w:color w:val="271785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MAP CHARITY </w:t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152400</wp:posOffset>
                </wp:positionV>
                <wp:extent cx="2177740" cy="466659"/>
                <wp:effectExtent b="0" l="0" r="0" t="0"/>
                <wp:wrapSquare wrapText="bothSides" distB="114300" distT="114300" distL="114300" distR="11430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7740" cy="4666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720" w:right="0" w:firstLine="0"/>
            <w:jc w:val="left"/>
            <w:rPr>
              <w:rFonts w:ascii="Poppins Black" w:cs="Poppins Black" w:eastAsia="Poppins Black" w:hAnsi="Poppins Black"/>
              <w:b w:val="1"/>
              <w:i w:val="1"/>
              <w:smallCaps w:val="0"/>
              <w:strike w:val="0"/>
              <w:color w:val="291d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Poppins Black" w:cs="Poppins Black" w:eastAsia="Poppins Black" w:hAnsi="Poppins Black"/>
              <w:b w:val="1"/>
              <w:i w:val="1"/>
              <w:color w:val="291d80"/>
              <w:rtl w:val="0"/>
            </w:rPr>
            <w:t xml:space="preserve">Supported by Leeds Inspired, part of Leeds City Council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57151</wp:posOffset>
              </wp:positionH>
              <wp:positionV relativeFrom="paragraph">
                <wp:posOffset>171450</wp:posOffset>
              </wp:positionV>
              <wp:extent cx="6286500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202750" y="378000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271785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57151</wp:posOffset>
              </wp:positionH>
              <wp:positionV relativeFrom="paragraph">
                <wp:posOffset>171450</wp:posOffset>
              </wp:positionV>
              <wp:extent cx="6286500" cy="1270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5217795</wp:posOffset>
          </wp:positionH>
          <wp:positionV relativeFrom="paragraph">
            <wp:posOffset>180975</wp:posOffset>
          </wp:positionV>
          <wp:extent cx="1183005" cy="328613"/>
          <wp:effectExtent b="0" l="0" r="0" t="0"/>
          <wp:wrapSquare wrapText="bothSides" distB="0" distT="0" distL="114300" distR="114300"/>
          <wp:docPr descr="pCloud Drive:MAP Brand Guidelines:Logo:MAP_Logo_BLUE-01.png" id="5" name="image4.png"/>
          <a:graphic>
            <a:graphicData uri="http://schemas.openxmlformats.org/drawingml/2006/picture">
              <pic:pic>
                <pic:nvPicPr>
                  <pic:cNvPr descr="pCloud Drive:MAP Brand Guidelines:Logo:MAP_Logo_BLUE-01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3005" cy="328613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tblW w:w="9856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74"/>
      <w:gridCol w:w="9182"/>
      <w:tblGridChange w:id="0">
        <w:tblGrid>
          <w:gridCol w:w="674"/>
          <w:gridCol w:w="9182"/>
        </w:tblGrid>
      </w:tblGridChange>
    </w:tblGrid>
    <w:tr>
      <w:trPr>
        <w:cantSplit w:val="0"/>
        <w:tblHeader w:val="0"/>
      </w:trPr>
      <w:tc>
        <w:tcPr>
          <w:tcBorders>
            <w:right w:color="000000" w:space="0" w:sz="6" w:val="single"/>
          </w:tcBorders>
        </w:tcPr>
        <w:p w:rsidR="00000000" w:rsidDel="00000000" w:rsidP="00000000" w:rsidRDefault="00000000" w:rsidRPr="00000000" w14:paraId="00000057">
          <w:pPr>
            <w:pageBreakBefore w:val="0"/>
            <w:tabs>
              <w:tab w:val="center" w:pos="4320"/>
              <w:tab w:val="right" w:pos="8640"/>
            </w:tabs>
            <w:spacing w:line="240" w:lineRule="auto"/>
            <w:rPr>
              <w:rFonts w:ascii="Arial" w:cs="Arial" w:eastAsia="Arial" w:hAnsi="Arial"/>
              <w:b w:val="1"/>
              <w:color w:val="291d80"/>
            </w:rPr>
          </w:pPr>
          <w:r w:rsidDel="00000000" w:rsidR="00000000" w:rsidRPr="00000000">
            <w:rPr>
              <w:rFonts w:ascii="Poppins Black" w:cs="Poppins Black" w:eastAsia="Poppins Black" w:hAnsi="Poppins Black"/>
              <w:color w:val="291d8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Poppins Black" w:cs="Poppins Black" w:eastAsia="Poppins Black" w:hAnsi="Poppins Black"/>
              <w:color w:val="291d80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6" w:val="single"/>
          </w:tcBorders>
        </w:tcPr>
        <w:p w:rsidR="00000000" w:rsidDel="00000000" w:rsidP="00000000" w:rsidRDefault="00000000" w:rsidRPr="00000000" w14:paraId="00000058">
          <w:pPr>
            <w:pageBreakBefore w:val="0"/>
            <w:tabs>
              <w:tab w:val="center" w:pos="4320"/>
              <w:tab w:val="right" w:pos="8640"/>
            </w:tabs>
            <w:spacing w:line="240" w:lineRule="auto"/>
            <w:ind w:left="720" w:firstLine="0"/>
            <w:rPr>
              <w:rFonts w:ascii="Poppins Black" w:cs="Poppins Black" w:eastAsia="Poppins Black" w:hAnsi="Poppins Black"/>
              <w:color w:val="271785"/>
            </w:rPr>
          </w:pPr>
          <w:r w:rsidDel="00000000" w:rsidR="00000000" w:rsidRPr="00000000">
            <w:rPr>
              <w:rFonts w:ascii="Poppins Black" w:cs="Poppins Black" w:eastAsia="Poppins Black" w:hAnsi="Poppins Black"/>
              <w:color w:val="271785"/>
              <w:rtl w:val="0"/>
            </w:rPr>
            <w:t xml:space="preserve">MAP CHARITY </w:t>
          </w:r>
        </w:p>
        <w:p w:rsidR="00000000" w:rsidDel="00000000" w:rsidP="00000000" w:rsidRDefault="00000000" w:rsidRPr="00000000" w14:paraId="00000059">
          <w:pPr>
            <w:pageBreakBefore w:val="0"/>
            <w:tabs>
              <w:tab w:val="center" w:pos="4320"/>
              <w:tab w:val="right" w:pos="8640"/>
            </w:tabs>
            <w:spacing w:line="240" w:lineRule="auto"/>
            <w:ind w:left="720" w:firstLine="0"/>
            <w:rPr>
              <w:rFonts w:ascii="Poppins Black" w:cs="Poppins Black" w:eastAsia="Poppins Black" w:hAnsi="Poppins Black"/>
              <w:b w:val="1"/>
            </w:rPr>
          </w:pPr>
          <w:r w:rsidDel="00000000" w:rsidR="00000000" w:rsidRPr="00000000">
            <w:rPr>
              <w:rFonts w:ascii="Poppins Light" w:cs="Poppins Light" w:eastAsia="Poppins Light" w:hAnsi="Poppins Light"/>
              <w:b w:val="1"/>
              <w:rtl w:val="0"/>
            </w:rPr>
            <w:t xml:space="preserve">Insert title of document here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A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57151</wp:posOffset>
              </wp:positionH>
              <wp:positionV relativeFrom="paragraph">
                <wp:posOffset>171450</wp:posOffset>
              </wp:positionV>
              <wp:extent cx="6286500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202750" y="378000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271785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57151</wp:posOffset>
              </wp:positionH>
              <wp:positionV relativeFrom="paragraph">
                <wp:posOffset>171450</wp:posOffset>
              </wp:positionV>
              <wp:extent cx="6286500" cy="12700"/>
              <wp:effectExtent b="0" l="0" r="0" t="0"/>
              <wp:wrapSquare wrapText="bothSides" distB="0" distT="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B">
    <w:pPr>
      <w:pageBreakBefore w:val="0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z-Cyrl-U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10" Type="http://schemas.openxmlformats.org/officeDocument/2006/relationships/font" Target="fonts/PoppinsBlack-boldItalic.ttf"/><Relationship Id="rId9" Type="http://schemas.openxmlformats.org/officeDocument/2006/relationships/font" Target="fonts/PoppinsBlack-bold.ttf"/><Relationship Id="rId5" Type="http://schemas.openxmlformats.org/officeDocument/2006/relationships/font" Target="fonts/PoppinsLight-regular.ttf"/><Relationship Id="rId6" Type="http://schemas.openxmlformats.org/officeDocument/2006/relationships/font" Target="fonts/PoppinsLight-bold.ttf"/><Relationship Id="rId7" Type="http://schemas.openxmlformats.org/officeDocument/2006/relationships/font" Target="fonts/PoppinsLight-italic.ttf"/><Relationship Id="rId8" Type="http://schemas.openxmlformats.org/officeDocument/2006/relationships/font" Target="fonts/Poppi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ps.google.com/?q=65+Mabgate,+Leeds+LS9+7DR&amp;entry=gmail&amp;source=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